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F2" w:rsidRPr="00BC60F2" w:rsidRDefault="00AA5502" w:rsidP="00BC60F2">
      <w:pPr>
        <w:spacing w:after="0"/>
        <w:jc w:val="center"/>
        <w:rPr>
          <w:rFonts w:ascii="Calibri" w:hAnsi="Calibri" w:cs="Calibri"/>
          <w:b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sdt>
        <w:sdtPr>
          <w:rPr>
            <w:rFonts w:ascii="Times New Roman" w:hAnsi="Times New Roman" w:cs="Times New Roman"/>
            <w:b/>
            <w:color w:val="FFFF00"/>
            <w:sz w:val="28"/>
            <w:szCs w:val="28"/>
            <w14:shadow w14:blurRad="0" w14:dist="38100" w14:dir="2700000" w14:sx="100000" w14:sy="100000" w14:kx="0" w14:ky="0" w14:algn="tl">
              <w14:schemeClr w14:val="accent2"/>
            </w14:shadow>
            <w14:textOutline w14:w="6604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d w:val="268669765"/>
          <w:docPartObj>
            <w:docPartGallery w:val="Cover Pages"/>
            <w:docPartUnique/>
          </w:docPartObj>
        </w:sdtPr>
        <w:sdtEndPr/>
        <w:sdtContent>
          <w:r w:rsidR="00BC60F2" w:rsidRPr="00BC60F2">
            <w:rPr>
              <w:rFonts w:ascii="Times New Roman" w:hAnsi="Times New Roman" w:cs="Times New Roman"/>
              <w:b/>
              <w:noProof/>
              <w:color w:val="FFFF00"/>
              <w:sz w:val="28"/>
              <w:szCs w:val="28"/>
              <w:lang w:eastAsia="ru-RU"/>
              <w14:shadow w14:blurRad="0" w14:dist="38100" w14:dir="2700000" w14:sx="100000" w14:sy="100000" w14:kx="0" w14:ky="0" w14:algn="tl">
                <w14:schemeClr w14:val="accent2"/>
              </w14:shadow>
              <w14:textOutline w14:w="6604" w14:cap="flat" w14:cmpd="sng" w14:algn="ctr">
                <w14:solidFill>
                  <w14:schemeClr w14:val="accent2"/>
                </w14:solidFill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389A74E" wp14:editId="42E41FEA">
                    <wp:simplePos x="0" y="0"/>
                    <wp:positionH relativeFrom="column">
                      <wp:posOffset>619606</wp:posOffset>
                    </wp:positionH>
                    <wp:positionV relativeFrom="paragraph">
                      <wp:posOffset>5718030</wp:posOffset>
                    </wp:positionV>
                    <wp:extent cx="5777383" cy="666873"/>
                    <wp:effectExtent l="0" t="0" r="0" b="0"/>
                    <wp:wrapNone/>
                    <wp:docPr id="127" name="Полилиния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77383" cy="666873"/>
                            </a:xfrm>
                            <a:custGeom>
                              <a:avLst/>
                              <a:gdLst>
                                <a:gd name="T0" fmla="*/ 607 w 607"/>
                                <a:gd name="T1" fmla="*/ 0 h 66"/>
                                <a:gd name="T2" fmla="*/ 176 w 607"/>
                                <a:gd name="T3" fmla="*/ 57 h 66"/>
                                <a:gd name="T4" fmla="*/ 0 w 607"/>
                                <a:gd name="T5" fmla="*/ 48 h 66"/>
                                <a:gd name="T6" fmla="*/ 251 w 607"/>
                                <a:gd name="T7" fmla="*/ 66 h 66"/>
                                <a:gd name="T8" fmla="*/ 607 w 607"/>
                                <a:gd name="T9" fmla="*/ 27 h 66"/>
                                <a:gd name="T10" fmla="*/ 607 w 607"/>
                                <a:gd name="T1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07" h="66">
                                  <a:moveTo>
                                    <a:pt x="607" y="0"/>
                                  </a:moveTo>
                                  <a:cubicBezTo>
                                    <a:pt x="450" y="44"/>
                                    <a:pt x="300" y="57"/>
                                    <a:pt x="176" y="57"/>
                                  </a:cubicBezTo>
                                  <a:cubicBezTo>
                                    <a:pt x="109" y="57"/>
                                    <a:pt x="49" y="53"/>
                                    <a:pt x="0" y="48"/>
                                  </a:cubicBezTo>
                                  <a:cubicBezTo>
                                    <a:pt x="66" y="58"/>
                                    <a:pt x="152" y="66"/>
                                    <a:pt x="251" y="66"/>
                                  </a:cubicBezTo>
                                  <a:cubicBezTo>
                                    <a:pt x="358" y="66"/>
                                    <a:pt x="480" y="56"/>
                                    <a:pt x="607" y="27"/>
                                  </a:cubicBezTo>
                                  <a:cubicBezTo>
                                    <a:pt x="607" y="0"/>
                                    <a:pt x="607" y="0"/>
                                    <a:pt x="607" y="0"/>
                                  </a:cubicBezTo>
                                </a:path>
                              </a:pathLst>
                            </a:custGeom>
                            <a:solidFill>
                              <a:schemeClr val="bg1">
                                <a:alpha val="3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2BF6D6C4" id="Полилиния 11" o:spid="_x0000_s1026" style="position:absolute;margin-left:48.8pt;margin-top:450.25pt;width:454.9pt;height:5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coordsize="607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" path="m607,c450,44,300,57,176,57,109,57,49,53,,48,66,58,152,66,251,66,358,66,480,56,607,27,607,,607,,607,e" fillcolor="white [3212]" stroked="f">
                    <v:fill opacity="19789f"/>
                    <v:path arrowok="t" o:connecttype="custom" o:connectlocs="5777383,0;1675156,575936;0,484999;2389000,666873;5777383,272812;5777383,0" o:connectangles="0,0,0,0,0,0"/>
                  </v:shape>
                </w:pict>
              </mc:Fallback>
            </mc:AlternateContent>
          </w:r>
        </w:sdtContent>
      </w:sdt>
      <w:r w:rsidR="00BC60F2" w:rsidRPr="00BC60F2">
        <w:rPr>
          <w:rFonts w:ascii="Calibri" w:hAnsi="Calibri" w:cs="Calibri"/>
          <w:b/>
          <w:bCs/>
          <w:color w:val="FFFF0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 для родителей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AD" w:rsidRPr="00AF5ED1" w:rsidRDefault="00BC60F2" w:rsidP="00BC60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5ED1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3A4D71" w:rsidRPr="00AF5E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Формирование правильной осанки </w:t>
      </w:r>
    </w:p>
    <w:p w:rsidR="003A4D71" w:rsidRPr="00AF5ED1" w:rsidRDefault="003A4D71" w:rsidP="00BC60F2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F5ED1">
        <w:rPr>
          <w:rFonts w:ascii="Times New Roman" w:hAnsi="Times New Roman" w:cs="Times New Roman"/>
          <w:b/>
          <w:color w:val="FF0000"/>
          <w:sz w:val="28"/>
          <w:szCs w:val="28"/>
        </w:rPr>
        <w:t>и профилактика ее нарушений</w:t>
      </w:r>
      <w:r w:rsidR="008E4CAD" w:rsidRPr="00AF5E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 детей 5-6 лет</w:t>
      </w:r>
      <w:r w:rsidR="00BC60F2" w:rsidRPr="00AF5ED1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3A4D71" w:rsidRPr="00AF5ED1" w:rsidRDefault="003A4D71" w:rsidP="00BC60F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5E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 xml:space="preserve"> </w:t>
      </w:r>
      <w:r w:rsidR="008E4CAD">
        <w:rPr>
          <w:rFonts w:ascii="Times New Roman" w:hAnsi="Times New Roman" w:cs="Times New Roman"/>
          <w:sz w:val="28"/>
          <w:szCs w:val="28"/>
        </w:rPr>
        <w:t xml:space="preserve">  </w:t>
      </w:r>
      <w:r w:rsidRPr="008E4CAD">
        <w:rPr>
          <w:rFonts w:ascii="Times New Roman" w:hAnsi="Times New Roman" w:cs="Times New Roman"/>
          <w:b/>
          <w:sz w:val="28"/>
          <w:szCs w:val="28"/>
        </w:rPr>
        <w:t xml:space="preserve">Осанка </w:t>
      </w:r>
      <w:r w:rsidRPr="00BC60F2">
        <w:rPr>
          <w:rFonts w:ascii="Times New Roman" w:hAnsi="Times New Roman" w:cs="Times New Roman"/>
          <w:sz w:val="28"/>
          <w:szCs w:val="28"/>
        </w:rPr>
        <w:t>– это привычная, непринужденная манера держать свое тело. Если она правильная, то фигура человека выглядит красивой, стройной, а походка легкой и упругой.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AD" w:rsidRPr="00BC60F2" w:rsidRDefault="008E4CAD" w:rsidP="008E4C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2990850"/>
            <wp:effectExtent l="0" t="0" r="9525" b="0"/>
            <wp:docPr id="1" name="Рисунок 1" descr="C:\Users\User\Downloads\правильная-осанка-у-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равильная-осанка-у-детей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71" w:rsidRPr="00BC60F2" w:rsidRDefault="008E4CAD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D71" w:rsidRPr="00BC60F2">
        <w:rPr>
          <w:rFonts w:ascii="Times New Roman" w:hAnsi="Times New Roman" w:cs="Times New Roman"/>
          <w:sz w:val="28"/>
          <w:szCs w:val="28"/>
        </w:rPr>
        <w:t>К сожалению, родители не всегда уделяют внимание формированию у ребенка правильной осанки. А ведь именно семья несет основную ответственность за формирование правильной осанки, являясь своеобразным «архитектором» фигуры ребенка.</w:t>
      </w:r>
    </w:p>
    <w:p w:rsidR="003A4D71" w:rsidRPr="00BC60F2" w:rsidRDefault="008E4CAD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D71" w:rsidRPr="00BC60F2">
        <w:rPr>
          <w:rFonts w:ascii="Times New Roman" w:hAnsi="Times New Roman" w:cs="Times New Roman"/>
          <w:sz w:val="28"/>
          <w:szCs w:val="28"/>
        </w:rPr>
        <w:t>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осанкой как со стороны взрослого, так и со стороны самого ребенка.</w:t>
      </w:r>
    </w:p>
    <w:p w:rsidR="003A4D71" w:rsidRPr="00BC60F2" w:rsidRDefault="008E4CAD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4D71" w:rsidRPr="00BC60F2">
        <w:rPr>
          <w:rFonts w:ascii="Times New Roman" w:hAnsi="Times New Roman" w:cs="Times New Roman"/>
          <w:sz w:val="28"/>
          <w:szCs w:val="28"/>
        </w:rPr>
        <w:t>В условиях семьи необходимо стремиться соблюдать тот же четкий распорядок дня и занятий детей, что и в детском саду.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8E4CAD" w:rsidRDefault="003A4D71" w:rsidP="008E4C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4CAD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t>1</w:t>
      </w:r>
      <w:r w:rsidR="008E4CAD">
        <w:rPr>
          <w:rFonts w:ascii="Times New Roman" w:hAnsi="Times New Roman" w:cs="Times New Roman"/>
          <w:b/>
          <w:sz w:val="28"/>
          <w:szCs w:val="28"/>
        </w:rPr>
        <w:t>.</w:t>
      </w:r>
      <w:r w:rsidRPr="00BC60F2">
        <w:rPr>
          <w:rFonts w:ascii="Times New Roman" w:hAnsi="Times New Roman" w:cs="Times New Roman"/>
          <w:sz w:val="28"/>
          <w:szCs w:val="28"/>
        </w:rPr>
        <w:t xml:space="preserve"> У ребенка должна быть своя мебель, соответствующая его росту (стол, стул, кровать).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t>2.</w:t>
      </w:r>
      <w:r w:rsidRPr="00BC60F2">
        <w:rPr>
          <w:rFonts w:ascii="Times New Roman" w:hAnsi="Times New Roman" w:cs="Times New Roman"/>
          <w:sz w:val="28"/>
          <w:szCs w:val="28"/>
        </w:rPr>
        <w:t xml:space="preserve">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t>3.</w:t>
      </w:r>
      <w:r w:rsidRPr="00BC60F2">
        <w:rPr>
          <w:rFonts w:ascii="Times New Roman" w:hAnsi="Times New Roman" w:cs="Times New Roman"/>
          <w:sz w:val="28"/>
          <w:szCs w:val="28"/>
        </w:rPr>
        <w:t xml:space="preserve"> Не рекомендуется детям младшего возраста спать на кровати с прогибающейся сеткой.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t>4.</w:t>
      </w:r>
      <w:r w:rsidRPr="00BC60F2">
        <w:rPr>
          <w:rFonts w:ascii="Times New Roman" w:hAnsi="Times New Roman" w:cs="Times New Roman"/>
          <w:sz w:val="28"/>
          <w:szCs w:val="28"/>
        </w:rPr>
        <w:t xml:space="preserve"> Лучше приучать детей спать на спине.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Pr="00BC60F2">
        <w:rPr>
          <w:rFonts w:ascii="Times New Roman" w:hAnsi="Times New Roman" w:cs="Times New Roman"/>
          <w:sz w:val="28"/>
          <w:szCs w:val="28"/>
        </w:rPr>
        <w:t xml:space="preserve"> Обратите внимание на то, чтобы дети не спали «калачиком» на боку с высокой подушкой, так как позвоночник прогибается и формируется неправильная осанка, появляется сколиоз.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t>6.</w:t>
      </w:r>
      <w:r w:rsidRPr="00BC60F2">
        <w:rPr>
          <w:rFonts w:ascii="Times New Roman" w:hAnsi="Times New Roman" w:cs="Times New Roman"/>
          <w:sz w:val="28"/>
          <w:szCs w:val="28"/>
        </w:rPr>
        <w:t xml:space="preserve"> 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Постарайтесь выходить чуть раньше, чтобы ребенку не пришлось бежать за родителями, которые тянут его за руку, чаще всего за одну </w:t>
      </w:r>
      <w:proofErr w:type="gramStart"/>
      <w:r w:rsidRPr="00BC60F2">
        <w:rPr>
          <w:rFonts w:ascii="Times New Roman" w:hAnsi="Times New Roman" w:cs="Times New Roman"/>
          <w:sz w:val="28"/>
          <w:szCs w:val="28"/>
        </w:rPr>
        <w:t>и  ту</w:t>
      </w:r>
      <w:proofErr w:type="gramEnd"/>
      <w:r w:rsidRPr="00BC60F2">
        <w:rPr>
          <w:rFonts w:ascii="Times New Roman" w:hAnsi="Times New Roman" w:cs="Times New Roman"/>
          <w:sz w:val="28"/>
          <w:szCs w:val="28"/>
        </w:rPr>
        <w:t xml:space="preserve"> же каждое утро. Все это может привести к дисбалансу мышечного корсета и нарушению осанки.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8E4CAD" w:rsidRDefault="003A4D71" w:rsidP="008E4C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4CAD">
        <w:rPr>
          <w:rFonts w:ascii="Times New Roman" w:hAnsi="Times New Roman" w:cs="Times New Roman"/>
          <w:b/>
          <w:color w:val="FF0000"/>
          <w:sz w:val="28"/>
          <w:szCs w:val="28"/>
        </w:rPr>
        <w:t>Несколько оздоровительных упражнений для красивой осанки</w:t>
      </w:r>
      <w:r w:rsidR="008E4C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ребенка</w:t>
      </w:r>
      <w:r w:rsidRPr="008E4CAD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3A4D71" w:rsidRPr="008E4CAD" w:rsidRDefault="003A4D71" w:rsidP="008E4CA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A4D71" w:rsidRPr="008E4CAD" w:rsidRDefault="003A4D71" w:rsidP="00BC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CAD">
        <w:rPr>
          <w:rFonts w:ascii="Times New Roman" w:hAnsi="Times New Roman" w:cs="Times New Roman"/>
          <w:b/>
          <w:sz w:val="28"/>
          <w:szCs w:val="28"/>
        </w:rPr>
        <w:t>«КРЫЛЫШКИ»</w:t>
      </w:r>
    </w:p>
    <w:p w:rsidR="003A4D71" w:rsidRPr="00BC60F2" w:rsidRDefault="003A4D71" w:rsidP="008E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«Крылышки» свои держу!</w:t>
      </w:r>
    </w:p>
    <w:p w:rsidR="003A4D71" w:rsidRPr="00BC60F2" w:rsidRDefault="003A4D71" w:rsidP="008E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Вам, ребята, так скажу:</w:t>
      </w:r>
    </w:p>
    <w:p w:rsidR="003A4D71" w:rsidRPr="00BC60F2" w:rsidRDefault="003A4D71" w:rsidP="008E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Вы попробуйте друзья,</w:t>
      </w:r>
    </w:p>
    <w:p w:rsidR="003A4D71" w:rsidRPr="00BC60F2" w:rsidRDefault="003A4D71" w:rsidP="008E4C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Удержаться так, как я!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 – лежа на животе. Поднять голову и плечевой пояс,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 xml:space="preserve">руки к плечам, ладони выпрямлены («крылышки»). Задержаться на счёт 2-4-6-8-10,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 Повторить 2 раза.</w:t>
      </w:r>
    </w:p>
    <w:p w:rsidR="005E680C" w:rsidRPr="00BC60F2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5E680C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3825" cy="1685925"/>
            <wp:effectExtent l="0" t="0" r="9525" b="9525"/>
            <wp:docPr id="4" name="Рисунок 4" descr="C:\Users\User\Downloads\11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1pam_dlya_ro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71" w:rsidRPr="005E680C" w:rsidRDefault="003A4D71" w:rsidP="00BC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0C">
        <w:rPr>
          <w:rFonts w:ascii="Times New Roman" w:hAnsi="Times New Roman" w:cs="Times New Roman"/>
          <w:b/>
          <w:sz w:val="28"/>
          <w:szCs w:val="28"/>
        </w:rPr>
        <w:t>«САМОЛЁТ»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Руки в стороны и вот,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Мы летим как самолет.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 xml:space="preserve">. – лежа на животе. Поднять голову и плечевой пояс, развести руки в стороны, задержаться в этом положении на счёт 2-4-6-8-10,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</w:t>
      </w:r>
    </w:p>
    <w:p w:rsidR="005E680C" w:rsidRPr="00BC60F2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67017DE" wp14:editId="655059A4">
            <wp:simplePos x="0" y="0"/>
            <wp:positionH relativeFrom="margin">
              <wp:posOffset>1285875</wp:posOffset>
            </wp:positionH>
            <wp:positionV relativeFrom="paragraph">
              <wp:posOffset>15875</wp:posOffset>
            </wp:positionV>
            <wp:extent cx="4200525" cy="1762125"/>
            <wp:effectExtent l="0" t="0" r="9525" b="9525"/>
            <wp:wrapTight wrapText="bothSides">
              <wp:wrapPolygon edited="0">
                <wp:start x="0" y="0"/>
                <wp:lineTo x="0" y="21483"/>
                <wp:lineTo x="21551" y="21483"/>
                <wp:lineTo x="21551" y="0"/>
                <wp:lineTo x="0" y="0"/>
              </wp:wrapPolygon>
            </wp:wrapTight>
            <wp:docPr id="3" name="Рисунок 3" descr="C:\Users\User\Downloads\12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2pam_dlya_ro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4D71" w:rsidRPr="00BC60F2" w:rsidRDefault="003A4D71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80C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80C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80C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80C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680C" w:rsidRDefault="005E680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D71" w:rsidRPr="005E680C" w:rsidRDefault="003A4D71" w:rsidP="00BC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0C">
        <w:rPr>
          <w:rFonts w:ascii="Times New Roman" w:hAnsi="Times New Roman" w:cs="Times New Roman"/>
          <w:b/>
          <w:sz w:val="28"/>
          <w:szCs w:val="28"/>
        </w:rPr>
        <w:lastRenderedPageBreak/>
        <w:t>«ПРОГНИСЬ!»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Руки на поясе, спинкой прогнусь,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Сколько надо задержусь.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 – лёжа на животе. Поднять голову и плечевой пояс, руки на поясе. Задержаться в этом положении на счет</w:t>
      </w:r>
      <w:r w:rsidR="005E680C">
        <w:rPr>
          <w:rFonts w:ascii="Times New Roman" w:hAnsi="Times New Roman" w:cs="Times New Roman"/>
          <w:sz w:val="28"/>
          <w:szCs w:val="28"/>
        </w:rPr>
        <w:t xml:space="preserve"> </w:t>
      </w:r>
      <w:r w:rsidRPr="00BC60F2">
        <w:rPr>
          <w:rFonts w:ascii="Times New Roman" w:hAnsi="Times New Roman" w:cs="Times New Roman"/>
          <w:sz w:val="28"/>
          <w:szCs w:val="28"/>
        </w:rPr>
        <w:t xml:space="preserve">2-4-6-8-10,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</w:t>
      </w:r>
    </w:p>
    <w:p w:rsidR="005E680C" w:rsidRPr="00BC60F2" w:rsidRDefault="005E680C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5E680C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1666875"/>
            <wp:effectExtent l="0" t="0" r="9525" b="9525"/>
            <wp:docPr id="5" name="Рисунок 5" descr="C:\Users\User\Downloads\13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3pam_dlya_ro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71" w:rsidRPr="005E680C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 xml:space="preserve"> </w:t>
      </w:r>
      <w:r w:rsidRPr="005E680C">
        <w:rPr>
          <w:rFonts w:ascii="Times New Roman" w:hAnsi="Times New Roman" w:cs="Times New Roman"/>
          <w:b/>
          <w:sz w:val="28"/>
          <w:szCs w:val="28"/>
        </w:rPr>
        <w:t>«ОКОШКО»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Сделаю окошечко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И посмотрю немножечко.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 xml:space="preserve">. – лёжа на животе. Поднять голову и плечевой пояс, вытянуть руки вверх, руки сцеплены в замок, задержаться в этом положении на счёт 2-4-6,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</w:t>
      </w:r>
    </w:p>
    <w:p w:rsidR="005E680C" w:rsidRPr="00BC60F2" w:rsidRDefault="005E680C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4D71" w:rsidRPr="00BC60F2" w:rsidRDefault="005E680C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1704975"/>
            <wp:effectExtent l="0" t="0" r="9525" b="9525"/>
            <wp:docPr id="6" name="Рисунок 6" descr="C:\Users\User\Downloads\14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4pam_dlya_ro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71" w:rsidRPr="005E680C" w:rsidRDefault="003A4D71" w:rsidP="00BC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0C">
        <w:rPr>
          <w:rFonts w:ascii="Times New Roman" w:hAnsi="Times New Roman" w:cs="Times New Roman"/>
          <w:b/>
          <w:sz w:val="28"/>
          <w:szCs w:val="28"/>
        </w:rPr>
        <w:t>«КРУЖОЧКИ»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 xml:space="preserve">. – лёжа на животе. Поднять голову и плечевой пояс, руки к плечам. Круговые движения </w:t>
      </w:r>
      <w:proofErr w:type="gramStart"/>
      <w:r w:rsidRPr="00BC60F2">
        <w:rPr>
          <w:rFonts w:ascii="Times New Roman" w:hAnsi="Times New Roman" w:cs="Times New Roman"/>
          <w:sz w:val="28"/>
          <w:szCs w:val="28"/>
        </w:rPr>
        <w:t>вперёд  (</w:t>
      </w:r>
      <w:proofErr w:type="gramEnd"/>
      <w:r w:rsidRPr="00BC60F2">
        <w:rPr>
          <w:rFonts w:ascii="Times New Roman" w:hAnsi="Times New Roman" w:cs="Times New Roman"/>
          <w:sz w:val="28"/>
          <w:szCs w:val="28"/>
        </w:rPr>
        <w:t xml:space="preserve">4 раза) и назад (4 раза),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 Повторить 2-4 раза.</w:t>
      </w:r>
    </w:p>
    <w:p w:rsidR="003A4D71" w:rsidRPr="005E680C" w:rsidRDefault="003A4D71" w:rsidP="00BC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0C">
        <w:rPr>
          <w:rFonts w:ascii="Times New Roman" w:hAnsi="Times New Roman" w:cs="Times New Roman"/>
          <w:b/>
          <w:sz w:val="28"/>
          <w:szCs w:val="28"/>
        </w:rPr>
        <w:t>«ПТИЧКА»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 xml:space="preserve">. – лёжа на животе. Поднять руки и плечевой пояс, руки вперёд – в стороны – вперёд,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 Повторить 2-4 раза.</w:t>
      </w:r>
    </w:p>
    <w:p w:rsidR="003A4D71" w:rsidRPr="005E680C" w:rsidRDefault="003A4D71" w:rsidP="00BC60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80C">
        <w:rPr>
          <w:rFonts w:ascii="Times New Roman" w:hAnsi="Times New Roman" w:cs="Times New Roman"/>
          <w:b/>
          <w:sz w:val="28"/>
          <w:szCs w:val="28"/>
        </w:rPr>
        <w:t>«КУЛАЧКИ»</w:t>
      </w:r>
    </w:p>
    <w:p w:rsidR="003A4D71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 xml:space="preserve">. – лёжа на животе. Поднять голову и плечевой пояс, вытянуть руки вперёд. Сжимать и разжимать кулаки на счёт 2-4-6-8-10, вернуться в </w:t>
      </w:r>
      <w:proofErr w:type="spellStart"/>
      <w:r w:rsidRPr="00BC60F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C60F2">
        <w:rPr>
          <w:rFonts w:ascii="Times New Roman" w:hAnsi="Times New Roman" w:cs="Times New Roman"/>
          <w:sz w:val="28"/>
          <w:szCs w:val="28"/>
        </w:rPr>
        <w:t>. Повторить 2-4 раза.</w:t>
      </w:r>
    </w:p>
    <w:p w:rsidR="005E680C" w:rsidRDefault="005E680C" w:rsidP="005E68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68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1628775"/>
            <wp:effectExtent l="0" t="0" r="0" b="9525"/>
            <wp:docPr id="7" name="Рисунок 7" descr="C:\Users\User\Downloads\16pam_dlya_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16pam_dlya_ro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71" w:rsidRPr="005E680C" w:rsidRDefault="003A4D71" w:rsidP="005E680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680C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Детям полезно:</w:t>
      </w:r>
    </w:p>
    <w:p w:rsidR="003A4D71" w:rsidRPr="00BC60F2" w:rsidRDefault="00F7073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D71" w:rsidRPr="00BC60F2">
        <w:rPr>
          <w:rFonts w:ascii="Times New Roman" w:hAnsi="Times New Roman" w:cs="Times New Roman"/>
          <w:sz w:val="28"/>
          <w:szCs w:val="28"/>
        </w:rPr>
        <w:t>носить ранец, либо рюкзак с жесткой спинкой до 13-14 лет;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- кататься на велосипеде с правильно отрегулированной высотой руля,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- ползать на четвереньках;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- заниматься плаванием;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- развивать координацию движений.</w:t>
      </w:r>
    </w:p>
    <w:p w:rsidR="003A4D71" w:rsidRPr="00F7073C" w:rsidRDefault="003A4D71" w:rsidP="00F7073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7073C">
        <w:rPr>
          <w:rFonts w:ascii="Times New Roman" w:hAnsi="Times New Roman" w:cs="Times New Roman"/>
          <w:color w:val="FF0000"/>
          <w:sz w:val="28"/>
          <w:szCs w:val="28"/>
        </w:rPr>
        <w:t>Не рекомендуется: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60F2">
        <w:rPr>
          <w:rFonts w:ascii="Times New Roman" w:hAnsi="Times New Roman" w:cs="Times New Roman"/>
          <w:sz w:val="28"/>
          <w:szCs w:val="28"/>
        </w:rPr>
        <w:t>- носить сумку на одном плече;</w:t>
      </w:r>
    </w:p>
    <w:p w:rsidR="003A4D71" w:rsidRPr="00BC60F2" w:rsidRDefault="00F7073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4D71" w:rsidRPr="00BC60F2">
        <w:rPr>
          <w:rFonts w:ascii="Times New Roman" w:hAnsi="Times New Roman" w:cs="Times New Roman"/>
          <w:sz w:val="28"/>
          <w:szCs w:val="28"/>
        </w:rPr>
        <w:t>длительно ходить в кроссовках, т.к. в них нога перегревается, мышцы стопы расслабляются, что приводит к плоскостопию и как следствию – нарушению осанки.</w:t>
      </w:r>
    </w:p>
    <w:p w:rsidR="003A4D71" w:rsidRPr="00BC60F2" w:rsidRDefault="003A4D71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62B" w:rsidRDefault="00F7073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73C">
        <w:rPr>
          <w:rFonts w:ascii="Times New Roman" w:hAnsi="Times New Roman" w:cs="Times New Roman"/>
          <w:b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A4D71" w:rsidRPr="00BC60F2">
        <w:rPr>
          <w:rFonts w:ascii="Times New Roman" w:hAnsi="Times New Roman" w:cs="Times New Roman"/>
          <w:sz w:val="28"/>
          <w:szCs w:val="28"/>
        </w:rPr>
        <w:t xml:space="preserve">ледите за своим чадом, чтобы ребенок не сутулился. Помимо пользы для здоровья, это поможет ему сохранить нормальную самооценку в будущем. Ваша дочка или сын не будут стесняться своей «горбатости», будут </w:t>
      </w:r>
      <w:proofErr w:type="gramStart"/>
      <w:r w:rsidR="003A4D71" w:rsidRPr="00BC60F2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="003A4D71" w:rsidRPr="00BC60F2">
        <w:rPr>
          <w:rFonts w:ascii="Times New Roman" w:hAnsi="Times New Roman" w:cs="Times New Roman"/>
          <w:sz w:val="28"/>
          <w:szCs w:val="28"/>
        </w:rPr>
        <w:t xml:space="preserve"> расправив плечи, с гордо поднятой головой.</w:t>
      </w:r>
    </w:p>
    <w:p w:rsidR="00F7073C" w:rsidRDefault="00F7073C" w:rsidP="00BC60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073C" w:rsidRPr="00BC60F2" w:rsidRDefault="00F7073C" w:rsidP="00AA55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707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685" cy="5753100"/>
            <wp:effectExtent l="0" t="0" r="3175" b="0"/>
            <wp:docPr id="8" name="Рисунок 8" descr="C:\Users\User\Downloads\455247f79c882e22761732fd206ae5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455247f79c882e22761732fd206ae5e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20" cy="575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502" w:rsidRPr="00AA5502">
        <w:t xml:space="preserve"> </w:t>
      </w:r>
      <w:r w:rsidR="00AA5502" w:rsidRPr="00AA5502">
        <w:rPr>
          <w:rFonts w:ascii="Times New Roman" w:hAnsi="Times New Roman" w:cs="Times New Roman"/>
          <w:sz w:val="28"/>
          <w:szCs w:val="28"/>
        </w:rPr>
        <w:t>Литература: Интернет ресурсы.</w:t>
      </w:r>
      <w:bookmarkStart w:id="0" w:name="_GoBack"/>
      <w:bookmarkEnd w:id="0"/>
    </w:p>
    <w:sectPr w:rsidR="00F7073C" w:rsidRPr="00BC60F2" w:rsidSect="00BC60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58"/>
    <w:rsid w:val="003A4D71"/>
    <w:rsid w:val="004D3058"/>
    <w:rsid w:val="005E680C"/>
    <w:rsid w:val="008E4CAD"/>
    <w:rsid w:val="0090662B"/>
    <w:rsid w:val="00AA5502"/>
    <w:rsid w:val="00AF5ED1"/>
    <w:rsid w:val="00BC60F2"/>
    <w:rsid w:val="00F7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A07E-4C5C-4CD6-9D7D-7F5C3F7D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2023-05-17T09:54:00Z</dcterms:created>
  <dcterms:modified xsi:type="dcterms:W3CDTF">2023-05-18T07:38:00Z</dcterms:modified>
</cp:coreProperties>
</file>